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B7" w:rsidRDefault="006F29B7" w:rsidP="006F29B7">
      <w:pPr>
        <w:pStyle w:val="a3"/>
        <w:ind w:left="89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452029" cy="338137"/>
            <wp:effectExtent l="0" t="0" r="0" b="0"/>
            <wp:docPr id="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2029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9B7" w:rsidRDefault="006F29B7" w:rsidP="006F29B7">
      <w:pPr>
        <w:spacing w:before="115"/>
        <w:ind w:left="426" w:right="933" w:firstLine="283"/>
        <w:rPr>
          <w:b/>
        </w:rPr>
      </w:pPr>
      <w:r>
        <w:rPr>
          <w:b/>
        </w:rPr>
        <w:t>В период подготовки и празднования новогодних и рождественских праздников не забывайте о соблюдении требований пожарной безопасности.</w:t>
      </w:r>
    </w:p>
    <w:p w:rsidR="006F29B7" w:rsidRDefault="006F29B7" w:rsidP="006F29B7">
      <w:pPr>
        <w:sectPr w:rsidR="006F29B7">
          <w:footerReference w:type="default" r:id="rId9"/>
          <w:pgSz w:w="11910" w:h="16840"/>
          <w:pgMar w:top="580" w:right="140" w:bottom="280" w:left="140" w:header="0" w:footer="86" w:gutter="0"/>
          <w:cols w:space="720"/>
        </w:sectPr>
      </w:pPr>
    </w:p>
    <w:p w:rsidR="006F29B7" w:rsidRDefault="006F29B7" w:rsidP="006F29B7">
      <w:pPr>
        <w:spacing w:before="117"/>
        <w:ind w:left="1707"/>
        <w:rPr>
          <w:b/>
          <w:sz w:val="20"/>
        </w:rPr>
      </w:pPr>
      <w:r>
        <w:rPr>
          <w:b/>
          <w:color w:val="FF0000"/>
          <w:sz w:val="20"/>
        </w:rPr>
        <w:lastRenderedPageBreak/>
        <w:t>НЕОБХОДИМО:</w:t>
      </w:r>
    </w:p>
    <w:p w:rsidR="006F29B7" w:rsidRDefault="006F29B7" w:rsidP="006F29B7">
      <w:pPr>
        <w:spacing w:before="56"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ознакомиться с планом эвакуации, чтобы Вы знали, куда идти в случае возникновения пожара.</w:t>
      </w:r>
    </w:p>
    <w:p w:rsidR="006F29B7" w:rsidRDefault="006F29B7" w:rsidP="006F29B7">
      <w:pPr>
        <w:spacing w:line="264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осмотреться по сторонам и найти все аварийные выходы (как минимум два). Помните, что чрезвычайно опасно потерять ориентацию в здании, когда выключится свет или когда все помещение будет в</w:t>
      </w:r>
      <w:r>
        <w:rPr>
          <w:spacing w:val="-8"/>
          <w:sz w:val="20"/>
        </w:rPr>
        <w:t xml:space="preserve"> </w:t>
      </w:r>
      <w:r>
        <w:rPr>
          <w:sz w:val="20"/>
        </w:rPr>
        <w:t>дыму.</w:t>
      </w:r>
    </w:p>
    <w:p w:rsidR="006F29B7" w:rsidRDefault="006F29B7" w:rsidP="006F29B7">
      <w:pPr>
        <w:spacing w:line="266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сообщить персоналу, если проход к выходам захламлен.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чтобы входные двери в заведении открывались наружу - это облегчит эвакуацию.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сразу покинуть здание, если у Вас появились сомнения в Вашей безопасности.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покупать пиротехнические изделия только в специализированных магазинах  или секциях</w:t>
      </w:r>
      <w:r>
        <w:rPr>
          <w:spacing w:val="-4"/>
          <w:sz w:val="20"/>
        </w:rPr>
        <w:t xml:space="preserve"> </w:t>
      </w:r>
      <w:r>
        <w:rPr>
          <w:sz w:val="20"/>
        </w:rPr>
        <w:t>магазинов.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пиротехнические изделия должны иметь сертификат соответствия и инструкцию на русском языке.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убедиться в том, что при запуске пиротехники в радиусе опасной зоны (50 метров) нет домов, деревьев, линий электропередачи, автомашин и т.д.</w:t>
      </w:r>
    </w:p>
    <w:p w:rsidR="006F29B7" w:rsidRDefault="006F29B7" w:rsidP="006F29B7">
      <w:pPr>
        <w:spacing w:line="266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запускать пиротехнические изделия с наветренной стороны от зрителей.</w:t>
      </w:r>
    </w:p>
    <w:p w:rsidR="006F29B7" w:rsidRDefault="006F29B7" w:rsidP="006F29B7">
      <w:pPr>
        <w:tabs>
          <w:tab w:val="left" w:pos="2214"/>
          <w:tab w:val="left" w:pos="3607"/>
        </w:tabs>
        <w:spacing w:line="264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хранить пиротехнику как можно дальше от источников огня и в сухом помещении.</w:t>
      </w:r>
      <w:r>
        <w:rPr>
          <w:sz w:val="20"/>
        </w:rPr>
        <w:tab/>
        <w:t>Опасно</w:t>
      </w:r>
      <w:r>
        <w:rPr>
          <w:sz w:val="20"/>
        </w:rPr>
        <w:tab/>
      </w:r>
      <w:r>
        <w:rPr>
          <w:spacing w:val="-4"/>
          <w:sz w:val="20"/>
        </w:rPr>
        <w:t xml:space="preserve">хранить </w:t>
      </w:r>
      <w:r>
        <w:rPr>
          <w:sz w:val="20"/>
        </w:rPr>
        <w:t>пиротехнические изделия около</w:t>
      </w:r>
      <w:r>
        <w:rPr>
          <w:spacing w:val="-3"/>
          <w:sz w:val="20"/>
        </w:rPr>
        <w:t xml:space="preserve"> </w:t>
      </w:r>
      <w:r>
        <w:rPr>
          <w:sz w:val="20"/>
        </w:rPr>
        <w:t>батареи.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убедиться, что срок годности пиротехнического изделия не истек и упаковка не деформирована.</w:t>
      </w:r>
    </w:p>
    <w:p w:rsidR="006F29B7" w:rsidRDefault="006F29B7" w:rsidP="006F29B7">
      <w:pPr>
        <w:tabs>
          <w:tab w:val="left" w:pos="2473"/>
          <w:tab w:val="left" w:pos="3775"/>
        </w:tabs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совершайте поджог фитиля на расстоянии вытянутой руки. Ни одно из пиротехнических</w:t>
      </w:r>
      <w:r>
        <w:rPr>
          <w:sz w:val="20"/>
        </w:rPr>
        <w:tab/>
        <w:t>изделий,</w:t>
      </w:r>
      <w:r>
        <w:rPr>
          <w:sz w:val="20"/>
        </w:rPr>
        <w:tab/>
      </w:r>
      <w:r>
        <w:rPr>
          <w:spacing w:val="-4"/>
          <w:sz w:val="20"/>
        </w:rPr>
        <w:t xml:space="preserve">кроме </w:t>
      </w:r>
      <w:r>
        <w:rPr>
          <w:sz w:val="20"/>
        </w:rPr>
        <w:t>бенгальских огней, нельзя держать в</w:t>
      </w:r>
      <w:r>
        <w:rPr>
          <w:spacing w:val="-9"/>
          <w:sz w:val="20"/>
        </w:rPr>
        <w:t xml:space="preserve"> </w:t>
      </w:r>
      <w:r>
        <w:rPr>
          <w:sz w:val="20"/>
        </w:rPr>
        <w:t>руках.</w:t>
      </w:r>
    </w:p>
    <w:p w:rsidR="006F29B7" w:rsidRDefault="006F29B7" w:rsidP="006F29B7">
      <w:pPr>
        <w:spacing w:line="264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убрать ковры и ковровые дорожки в помещении, где установлена ёлка.</w:t>
      </w:r>
    </w:p>
    <w:p w:rsidR="006F29B7" w:rsidRDefault="006F29B7" w:rsidP="006F29B7">
      <w:pPr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устанавливать елку на устойчивой подставке (крестовине) или в ведре с песком.</w:t>
      </w:r>
    </w:p>
    <w:p w:rsidR="006F29B7" w:rsidRDefault="006F29B7" w:rsidP="006F29B7">
      <w:pPr>
        <w:tabs>
          <w:tab w:val="left" w:pos="1961"/>
          <w:tab w:val="left" w:pos="3761"/>
        </w:tabs>
        <w:spacing w:line="264" w:lineRule="auto"/>
        <w:ind w:left="426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покупать электрические гирлянды заводского</w:t>
      </w:r>
      <w:r>
        <w:rPr>
          <w:sz w:val="20"/>
        </w:rPr>
        <w:tab/>
        <w:t>изготовления.</w:t>
      </w:r>
      <w:r>
        <w:rPr>
          <w:sz w:val="20"/>
        </w:rPr>
        <w:tab/>
      </w:r>
      <w:r>
        <w:rPr>
          <w:spacing w:val="-4"/>
          <w:sz w:val="20"/>
        </w:rPr>
        <w:t xml:space="preserve">Перед </w:t>
      </w:r>
      <w:r>
        <w:rPr>
          <w:sz w:val="20"/>
        </w:rPr>
        <w:t>использованием убедитесь, что они полн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стью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исправны.</w:t>
      </w:r>
    </w:p>
    <w:p w:rsidR="006F29B7" w:rsidRDefault="006F29B7" w:rsidP="006F29B7">
      <w:pPr>
        <w:spacing w:line="266" w:lineRule="auto"/>
        <w:ind w:left="426" w:right="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не оставлять малолетних детей одних дома без присмотра.</w:t>
      </w:r>
    </w:p>
    <w:p w:rsidR="006F29B7" w:rsidRDefault="006F29B7" w:rsidP="006F29B7">
      <w:pPr>
        <w:pStyle w:val="a3"/>
        <w:rPr>
          <w:sz w:val="20"/>
        </w:rPr>
      </w:pPr>
      <w:r>
        <w:br w:type="column"/>
      </w:r>
    </w:p>
    <w:p w:rsidR="006F29B7" w:rsidRDefault="006F29B7" w:rsidP="006F29B7">
      <w:pPr>
        <w:pStyle w:val="a3"/>
        <w:rPr>
          <w:sz w:val="20"/>
        </w:rPr>
      </w:pPr>
    </w:p>
    <w:p w:rsidR="006F29B7" w:rsidRDefault="006F29B7" w:rsidP="006F29B7">
      <w:pPr>
        <w:pStyle w:val="a3"/>
        <w:rPr>
          <w:sz w:val="20"/>
        </w:rPr>
      </w:pPr>
    </w:p>
    <w:p w:rsidR="006F29B7" w:rsidRDefault="006F29B7" w:rsidP="006F29B7">
      <w:pPr>
        <w:pStyle w:val="a3"/>
        <w:spacing w:before="1"/>
        <w:rPr>
          <w:sz w:val="29"/>
        </w:rPr>
      </w:pPr>
    </w:p>
    <w:p w:rsidR="006F29B7" w:rsidRDefault="006F29B7" w:rsidP="006F29B7">
      <w:pPr>
        <w:pStyle w:val="a3"/>
        <w:ind w:left="103" w:right="-7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458097" cy="971550"/>
            <wp:effectExtent l="0" t="0" r="0" b="0"/>
            <wp:docPr id="9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097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9B7" w:rsidRDefault="006F29B7" w:rsidP="006F29B7">
      <w:pPr>
        <w:pStyle w:val="a3"/>
        <w:spacing w:before="1"/>
        <w:rPr>
          <w:sz w:val="18"/>
        </w:rPr>
      </w:pPr>
    </w:p>
    <w:p w:rsidR="006F29B7" w:rsidRDefault="006F29B7" w:rsidP="006F29B7">
      <w:pPr>
        <w:ind w:left="394" w:right="293"/>
        <w:jc w:val="center"/>
        <w:rPr>
          <w:b/>
          <w:sz w:val="20"/>
        </w:rPr>
      </w:pPr>
      <w:r>
        <w:rPr>
          <w:b/>
          <w:color w:val="0000FF"/>
          <w:sz w:val="20"/>
        </w:rPr>
        <w:t>НА ОБЪЕКТАХ С МАССОВЫМ ПРЕБЫВАНИЕМ ЛЮДЕЙ</w:t>
      </w:r>
    </w:p>
    <w:p w:rsidR="006F29B7" w:rsidRDefault="006F29B7" w:rsidP="006F29B7">
      <w:pPr>
        <w:pStyle w:val="a3"/>
        <w:spacing w:before="8"/>
        <w:rPr>
          <w:b/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2900172</wp:posOffset>
            </wp:positionH>
            <wp:positionV relativeFrom="paragraph">
              <wp:posOffset>147126</wp:posOffset>
            </wp:positionV>
            <wp:extent cx="1438497" cy="1051560"/>
            <wp:effectExtent l="0" t="0" r="0" b="0"/>
            <wp:wrapTopAndBottom/>
            <wp:docPr id="11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97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9B7" w:rsidRDefault="006F29B7" w:rsidP="006F29B7">
      <w:pPr>
        <w:pStyle w:val="a3"/>
        <w:rPr>
          <w:b/>
          <w:sz w:val="22"/>
        </w:rPr>
      </w:pPr>
    </w:p>
    <w:p w:rsidR="006F29B7" w:rsidRDefault="006F29B7" w:rsidP="006F29B7">
      <w:pPr>
        <w:spacing w:before="184"/>
        <w:ind w:left="392" w:right="293"/>
        <w:jc w:val="center"/>
        <w:rPr>
          <w:b/>
          <w:sz w:val="20"/>
        </w:rPr>
      </w:pPr>
      <w:r>
        <w:rPr>
          <w:b/>
          <w:color w:val="0000FF"/>
          <w:sz w:val="20"/>
        </w:rPr>
        <w:t>НА УЛИЦЕ</w:t>
      </w:r>
    </w:p>
    <w:p w:rsidR="006F29B7" w:rsidRDefault="006F29B7" w:rsidP="006F29B7">
      <w:pPr>
        <w:pStyle w:val="a3"/>
        <w:rPr>
          <w:b/>
          <w:sz w:val="20"/>
        </w:rPr>
      </w:pPr>
    </w:p>
    <w:p w:rsidR="006F29B7" w:rsidRDefault="006F29B7" w:rsidP="006F29B7">
      <w:pPr>
        <w:pStyle w:val="a3"/>
        <w:spacing w:after="1"/>
        <w:rPr>
          <w:b/>
          <w:sz w:val="20"/>
        </w:rPr>
      </w:pPr>
    </w:p>
    <w:p w:rsidR="006F29B7" w:rsidRDefault="006F29B7" w:rsidP="006F29B7">
      <w:pPr>
        <w:pStyle w:val="a3"/>
        <w:ind w:left="103" w:right="-72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456867" cy="1097279"/>
            <wp:effectExtent l="0" t="0" r="0" b="0"/>
            <wp:docPr id="1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867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9B7" w:rsidRDefault="006F29B7" w:rsidP="006F29B7">
      <w:pPr>
        <w:pStyle w:val="a3"/>
        <w:spacing w:before="11"/>
        <w:rPr>
          <w:b/>
          <w:sz w:val="17"/>
        </w:rPr>
      </w:pPr>
    </w:p>
    <w:p w:rsidR="006F29B7" w:rsidRDefault="006F29B7" w:rsidP="006F29B7">
      <w:pPr>
        <w:ind w:left="391" w:right="293"/>
        <w:jc w:val="center"/>
        <w:rPr>
          <w:b/>
          <w:sz w:val="20"/>
        </w:rPr>
      </w:pPr>
      <w:r>
        <w:rPr>
          <w:b/>
          <w:color w:val="0000FF"/>
          <w:sz w:val="20"/>
        </w:rPr>
        <w:t>В ЖИЛОМ ФОНДЕ</w:t>
      </w:r>
    </w:p>
    <w:p w:rsidR="006F29B7" w:rsidRDefault="006F29B7" w:rsidP="006F29B7">
      <w:pPr>
        <w:pStyle w:val="a3"/>
        <w:spacing w:before="10" w:after="40"/>
        <w:rPr>
          <w:b/>
          <w:sz w:val="16"/>
        </w:rPr>
      </w:pPr>
    </w:p>
    <w:p w:rsidR="006F29B7" w:rsidRDefault="006F29B7" w:rsidP="006F29B7">
      <w:pPr>
        <w:pStyle w:val="a3"/>
        <w:ind w:left="103" w:right="-2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428590" cy="2160270"/>
            <wp:effectExtent l="0" t="0" r="0" b="0"/>
            <wp:docPr id="1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5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9B7" w:rsidRDefault="006F29B7" w:rsidP="006F29B7">
      <w:pPr>
        <w:spacing w:before="117"/>
        <w:ind w:left="1613"/>
        <w:rPr>
          <w:b/>
          <w:sz w:val="20"/>
        </w:rPr>
      </w:pPr>
      <w:r>
        <w:br w:type="column"/>
      </w:r>
      <w:r>
        <w:rPr>
          <w:b/>
          <w:color w:val="FF0000"/>
          <w:sz w:val="20"/>
        </w:rPr>
        <w:lastRenderedPageBreak/>
        <w:t>ЗАПРЕЩАЕТСЯ:</w:t>
      </w:r>
    </w:p>
    <w:p w:rsidR="006F29B7" w:rsidRDefault="006F29B7" w:rsidP="006F29B7">
      <w:pPr>
        <w:spacing w:before="56"/>
        <w:ind w:left="101" w:right="393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использовать пиротехнику и бенгальские огни в общественных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местах.</w:t>
      </w:r>
    </w:p>
    <w:p w:rsidR="006F29B7" w:rsidRDefault="006F29B7" w:rsidP="006F29B7">
      <w:pPr>
        <w:spacing w:before="1"/>
        <w:ind w:left="101" w:right="39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ставить сумки и другие предметы  в  проходы.</w:t>
      </w:r>
    </w:p>
    <w:p w:rsidR="006F29B7" w:rsidRDefault="006F29B7" w:rsidP="006F29B7">
      <w:pPr>
        <w:spacing w:before="1"/>
        <w:ind w:left="101" w:right="392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толкаться и создавать панику, когда произошел пожар.</w:t>
      </w:r>
    </w:p>
    <w:p w:rsidR="006F29B7" w:rsidRDefault="006F29B7" w:rsidP="006F29B7">
      <w:pPr>
        <w:ind w:left="101" w:right="390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возвращаться за забытыми вещами при эвакуации.</w:t>
      </w:r>
    </w:p>
    <w:p w:rsidR="006F29B7" w:rsidRDefault="006F29B7" w:rsidP="006F29B7">
      <w:pPr>
        <w:ind w:left="384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пользоваться лифтом при эвакуации.</w:t>
      </w:r>
    </w:p>
    <w:p w:rsidR="006F29B7" w:rsidRDefault="006F29B7" w:rsidP="006F29B7">
      <w:pPr>
        <w:ind w:left="101" w:right="390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применять пиротехнические изделия в помещении, на территориях взрывоопасных и пожароопасных объектов, в полосах отчуждения железных дорог, нефтепроводов, газопроводов и линий высоковольтной электропередачи.</w:t>
      </w:r>
    </w:p>
    <w:p w:rsidR="006F29B7" w:rsidRDefault="006F29B7" w:rsidP="006F29B7">
      <w:pPr>
        <w:ind w:left="101" w:right="392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Использовать пиротехнические изделия на территориях:</w:t>
      </w:r>
    </w:p>
    <w:p w:rsidR="006F29B7" w:rsidRDefault="006F29B7" w:rsidP="006F29B7">
      <w:pPr>
        <w:pStyle w:val="a5"/>
        <w:numPr>
          <w:ilvl w:val="0"/>
          <w:numId w:val="1"/>
        </w:numPr>
        <w:tabs>
          <w:tab w:val="left" w:pos="569"/>
          <w:tab w:val="left" w:pos="2216"/>
        </w:tabs>
        <w:ind w:right="389" w:firstLine="283"/>
        <w:rPr>
          <w:sz w:val="20"/>
        </w:rPr>
      </w:pPr>
      <w:r>
        <w:rPr>
          <w:sz w:val="20"/>
        </w:rPr>
        <w:t>расположенных в пределах 500 метров от границ объектов промышленности, транспортной инфраструктуры,</w:t>
      </w:r>
      <w:r>
        <w:rPr>
          <w:sz w:val="20"/>
        </w:rPr>
        <w:tab/>
        <w:t>топливно-энергетического комплекса;</w:t>
      </w:r>
    </w:p>
    <w:p w:rsidR="006F29B7" w:rsidRDefault="006F29B7" w:rsidP="006F29B7">
      <w:pPr>
        <w:pStyle w:val="a5"/>
        <w:numPr>
          <w:ilvl w:val="0"/>
          <w:numId w:val="1"/>
        </w:numPr>
        <w:tabs>
          <w:tab w:val="left" w:pos="587"/>
        </w:tabs>
        <w:ind w:right="391" w:firstLine="283"/>
        <w:rPr>
          <w:sz w:val="20"/>
        </w:rPr>
      </w:pPr>
      <w:r>
        <w:rPr>
          <w:sz w:val="20"/>
        </w:rPr>
        <w:t>расположенных в пределах 50 метров от границ объектов жилищно-коммунального хозяйства, сельского хозяйства, объектов с массовым пребыванием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людей.</w:t>
      </w:r>
    </w:p>
    <w:p w:rsidR="006F29B7" w:rsidRDefault="006F29B7" w:rsidP="006F29B7">
      <w:pPr>
        <w:ind w:left="101" w:right="390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запускать фейерверки с балкона, лоджии и выступающих частей фасадов зданий (сооружений).</w:t>
      </w:r>
    </w:p>
    <w:p w:rsidR="006F29B7" w:rsidRDefault="006F29B7" w:rsidP="006F29B7">
      <w:pPr>
        <w:ind w:left="101" w:right="389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допускать детей младше 14 лет к самостоятельному запуску ракет и петард.</w:t>
      </w:r>
    </w:p>
    <w:p w:rsidR="006F29B7" w:rsidRDefault="006F29B7" w:rsidP="006F29B7">
      <w:pPr>
        <w:ind w:left="384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носить петарды в кармане.</w:t>
      </w:r>
    </w:p>
    <w:p w:rsidR="006F29B7" w:rsidRDefault="006F29B7" w:rsidP="006F29B7">
      <w:pPr>
        <w:ind w:left="101" w:right="390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использовать пиротехнические изделия с дефектами, вмятинами, подмокшие, с налетом серого или черного цвета. Они могут быть опасными (возможно внезапное загорание).</w:t>
      </w:r>
    </w:p>
    <w:p w:rsidR="006F29B7" w:rsidRDefault="006F29B7" w:rsidP="006F29B7">
      <w:pPr>
        <w:ind w:left="101" w:right="388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никогда не наклоняйтесь над коробкой при запуске.</w:t>
      </w:r>
    </w:p>
    <w:p w:rsidR="006F29B7" w:rsidRDefault="006F29B7" w:rsidP="006F29B7">
      <w:pPr>
        <w:ind w:left="384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запускать фейерверки при сильном ветре.</w:t>
      </w:r>
    </w:p>
    <w:p w:rsidR="006F29B7" w:rsidRDefault="006F29B7" w:rsidP="006F29B7">
      <w:pPr>
        <w:ind w:left="101" w:right="388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не направляйте фейерверки на людей, животных и другие легковоспламеняющиеся предметы, не бросайте петарды под ноги.</w:t>
      </w:r>
    </w:p>
    <w:p w:rsidR="006F29B7" w:rsidRDefault="006F29B7" w:rsidP="006F29B7">
      <w:pPr>
        <w:ind w:left="101" w:right="39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не пытайтесь запустить пиротехническое изделие повторно, если оно не сработало, и не подходите к изделиям в течение 3-5 минут после их</w:t>
      </w:r>
      <w:r>
        <w:rPr>
          <w:spacing w:val="-2"/>
          <w:sz w:val="20"/>
        </w:rPr>
        <w:t xml:space="preserve"> </w:t>
      </w:r>
      <w:r>
        <w:rPr>
          <w:sz w:val="20"/>
        </w:rPr>
        <w:t>задействования.</w:t>
      </w:r>
    </w:p>
    <w:p w:rsidR="006F29B7" w:rsidRDefault="006F29B7" w:rsidP="006F29B7">
      <w:pPr>
        <w:ind w:left="101" w:right="391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сушить намокшие пиротехнические изделия на отопительных приборах - батареях отопления, обогревателях и т.п.</w:t>
      </w:r>
    </w:p>
    <w:p w:rsidR="006F29B7" w:rsidRDefault="006F29B7" w:rsidP="006F29B7">
      <w:pPr>
        <w:ind w:left="101" w:right="390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устанавливать елку вблизи отопительных приборов.</w:t>
      </w:r>
    </w:p>
    <w:p w:rsidR="006F29B7" w:rsidRDefault="006F29B7" w:rsidP="006F29B7">
      <w:pPr>
        <w:ind w:left="101" w:right="393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обкладывать елку ватой, марлей не пропитанной огнезащитным составом.</w:t>
      </w:r>
    </w:p>
    <w:p w:rsidR="006F29B7" w:rsidRDefault="006F29B7" w:rsidP="006F29B7">
      <w:pPr>
        <w:tabs>
          <w:tab w:val="left" w:pos="1609"/>
          <w:tab w:val="left" w:pos="2338"/>
        </w:tabs>
        <w:ind w:left="101" w:right="389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зажигать на елке свечи и украшать ее игрушками</w:t>
      </w:r>
      <w:r>
        <w:rPr>
          <w:sz w:val="20"/>
        </w:rPr>
        <w:tab/>
        <w:t>из</w:t>
      </w:r>
      <w:r>
        <w:rPr>
          <w:sz w:val="20"/>
        </w:rPr>
        <w:tab/>
      </w:r>
      <w:r>
        <w:rPr>
          <w:w w:val="95"/>
          <w:sz w:val="20"/>
        </w:rPr>
        <w:t xml:space="preserve">легковоспламеняющихся </w:t>
      </w:r>
      <w:r>
        <w:rPr>
          <w:sz w:val="20"/>
        </w:rPr>
        <w:t>материалов.</w:t>
      </w:r>
    </w:p>
    <w:p w:rsidR="006F29B7" w:rsidRDefault="006F29B7" w:rsidP="006F29B7">
      <w:pPr>
        <w:ind w:left="101" w:right="392" w:firstLine="283"/>
        <w:jc w:val="both"/>
        <w:rPr>
          <w:sz w:val="20"/>
        </w:rPr>
      </w:pPr>
      <w:r>
        <w:rPr>
          <w:rFonts w:ascii="Wingdings" w:hAnsi="Wingdings"/>
          <w:sz w:val="20"/>
        </w:rPr>
        <w:t></w:t>
      </w:r>
      <w:r>
        <w:rPr>
          <w:sz w:val="20"/>
        </w:rPr>
        <w:t xml:space="preserve"> разрешать детям самостоятельно включать </w:t>
      </w:r>
      <w:proofErr w:type="spellStart"/>
      <w:r>
        <w:rPr>
          <w:sz w:val="20"/>
        </w:rPr>
        <w:t>электрогирлянды</w:t>
      </w:r>
      <w:proofErr w:type="spellEnd"/>
      <w:r>
        <w:rPr>
          <w:sz w:val="20"/>
        </w:rPr>
        <w:t>.</w:t>
      </w:r>
    </w:p>
    <w:p w:rsidR="006F29B7" w:rsidRDefault="006F29B7" w:rsidP="006F29B7">
      <w:pPr>
        <w:ind w:left="101" w:right="392" w:firstLine="283"/>
        <w:jc w:val="both"/>
        <w:rPr>
          <w:sz w:val="20"/>
        </w:rPr>
      </w:pPr>
      <w:r>
        <w:rPr>
          <w:sz w:val="20"/>
        </w:rPr>
        <w:t>оставлять елку с включенной гирляндой без присмотра и на ночь.</w:t>
      </w:r>
    </w:p>
    <w:p w:rsidR="006F29B7" w:rsidRDefault="006F29B7" w:rsidP="006F29B7">
      <w:pPr>
        <w:jc w:val="both"/>
        <w:rPr>
          <w:sz w:val="20"/>
        </w:rPr>
        <w:sectPr w:rsidR="006F29B7">
          <w:type w:val="continuous"/>
          <w:pgSz w:w="11910" w:h="16840"/>
          <w:pgMar w:top="1040" w:right="140" w:bottom="620" w:left="140" w:header="720" w:footer="720" w:gutter="0"/>
          <w:cols w:num="3" w:space="720" w:equalWidth="0">
            <w:col w:w="4289" w:space="40"/>
            <w:col w:w="2375" w:space="39"/>
            <w:col w:w="4887"/>
          </w:cols>
        </w:sectPr>
      </w:pPr>
    </w:p>
    <w:p w:rsidR="00B0121F" w:rsidRDefault="00B0121F">
      <w:bookmarkStart w:id="0" w:name="_GoBack"/>
      <w:bookmarkEnd w:id="0"/>
    </w:p>
    <w:sectPr w:rsidR="00B0121F" w:rsidSect="00B1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4C0" w:rsidRDefault="00A544C0">
      <w:r>
        <w:separator/>
      </w:r>
    </w:p>
  </w:endnote>
  <w:endnote w:type="continuationSeparator" w:id="0">
    <w:p w:rsidR="00A544C0" w:rsidRDefault="00A54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6EF" w:rsidRDefault="00A544C0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4C0" w:rsidRDefault="00A544C0">
      <w:r>
        <w:separator/>
      </w:r>
    </w:p>
  </w:footnote>
  <w:footnote w:type="continuationSeparator" w:id="0">
    <w:p w:rsidR="00A544C0" w:rsidRDefault="00A54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32D88"/>
    <w:multiLevelType w:val="hybridMultilevel"/>
    <w:tmpl w:val="06C89E98"/>
    <w:lvl w:ilvl="0" w:tplc="DF6CB3CA">
      <w:numFmt w:val="bullet"/>
      <w:lvlText w:val="-"/>
      <w:lvlJc w:val="left"/>
      <w:pPr>
        <w:ind w:left="101" w:hanging="1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BA783BCE">
      <w:numFmt w:val="bullet"/>
      <w:lvlText w:val="•"/>
      <w:lvlJc w:val="left"/>
      <w:pPr>
        <w:ind w:left="578" w:hanging="184"/>
      </w:pPr>
      <w:rPr>
        <w:rFonts w:hint="default"/>
        <w:lang w:val="ru-RU" w:eastAsia="ru-RU" w:bidi="ru-RU"/>
      </w:rPr>
    </w:lvl>
    <w:lvl w:ilvl="2" w:tplc="A4CEF936">
      <w:numFmt w:val="bullet"/>
      <w:lvlText w:val="•"/>
      <w:lvlJc w:val="left"/>
      <w:pPr>
        <w:ind w:left="1056" w:hanging="184"/>
      </w:pPr>
      <w:rPr>
        <w:rFonts w:hint="default"/>
        <w:lang w:val="ru-RU" w:eastAsia="ru-RU" w:bidi="ru-RU"/>
      </w:rPr>
    </w:lvl>
    <w:lvl w:ilvl="3" w:tplc="260CDC14">
      <w:numFmt w:val="bullet"/>
      <w:lvlText w:val="•"/>
      <w:lvlJc w:val="left"/>
      <w:pPr>
        <w:ind w:left="1534" w:hanging="184"/>
      </w:pPr>
      <w:rPr>
        <w:rFonts w:hint="default"/>
        <w:lang w:val="ru-RU" w:eastAsia="ru-RU" w:bidi="ru-RU"/>
      </w:rPr>
    </w:lvl>
    <w:lvl w:ilvl="4" w:tplc="98103E5E">
      <w:numFmt w:val="bullet"/>
      <w:lvlText w:val="•"/>
      <w:lvlJc w:val="left"/>
      <w:pPr>
        <w:ind w:left="2013" w:hanging="184"/>
      </w:pPr>
      <w:rPr>
        <w:rFonts w:hint="default"/>
        <w:lang w:val="ru-RU" w:eastAsia="ru-RU" w:bidi="ru-RU"/>
      </w:rPr>
    </w:lvl>
    <w:lvl w:ilvl="5" w:tplc="0F6271AA">
      <w:numFmt w:val="bullet"/>
      <w:lvlText w:val="•"/>
      <w:lvlJc w:val="left"/>
      <w:pPr>
        <w:ind w:left="2491" w:hanging="184"/>
      </w:pPr>
      <w:rPr>
        <w:rFonts w:hint="default"/>
        <w:lang w:val="ru-RU" w:eastAsia="ru-RU" w:bidi="ru-RU"/>
      </w:rPr>
    </w:lvl>
    <w:lvl w:ilvl="6" w:tplc="1DC08EAE">
      <w:numFmt w:val="bullet"/>
      <w:lvlText w:val="•"/>
      <w:lvlJc w:val="left"/>
      <w:pPr>
        <w:ind w:left="2969" w:hanging="184"/>
      </w:pPr>
      <w:rPr>
        <w:rFonts w:hint="default"/>
        <w:lang w:val="ru-RU" w:eastAsia="ru-RU" w:bidi="ru-RU"/>
      </w:rPr>
    </w:lvl>
    <w:lvl w:ilvl="7" w:tplc="504CE4B4">
      <w:numFmt w:val="bullet"/>
      <w:lvlText w:val="•"/>
      <w:lvlJc w:val="left"/>
      <w:pPr>
        <w:ind w:left="3448" w:hanging="184"/>
      </w:pPr>
      <w:rPr>
        <w:rFonts w:hint="default"/>
        <w:lang w:val="ru-RU" w:eastAsia="ru-RU" w:bidi="ru-RU"/>
      </w:rPr>
    </w:lvl>
    <w:lvl w:ilvl="8" w:tplc="7BAA922C">
      <w:numFmt w:val="bullet"/>
      <w:lvlText w:val="•"/>
      <w:lvlJc w:val="left"/>
      <w:pPr>
        <w:ind w:left="3926" w:hanging="18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4239B"/>
    <w:rsid w:val="00152748"/>
    <w:rsid w:val="0024239B"/>
    <w:rsid w:val="006F29B7"/>
    <w:rsid w:val="00A544C0"/>
    <w:rsid w:val="00B0121F"/>
    <w:rsid w:val="00B11680"/>
    <w:rsid w:val="00FD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29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29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29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6F29B7"/>
    <w:pPr>
      <w:ind w:left="992" w:firstLine="72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D7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0B2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FD70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70B2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FD70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70B2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D843-D991-449C-B02F-68A50F4F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569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кампьютер № 3б</cp:lastModifiedBy>
  <cp:revision>5</cp:revision>
  <dcterms:created xsi:type="dcterms:W3CDTF">2020-12-24T06:25:00Z</dcterms:created>
  <dcterms:modified xsi:type="dcterms:W3CDTF">2020-12-25T06:14:00Z</dcterms:modified>
</cp:coreProperties>
</file>